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53D" w:rsidRDefault="00DB053D" w:rsidP="00723BC5">
      <w:pPr>
        <w:spacing w:line="480" w:lineRule="auto"/>
        <w:jc w:val="center"/>
        <w:rPr>
          <w:rFonts w:ascii="Times New Roman" w:hAnsi="Times New Roman" w:cs="Times New Roman"/>
          <w:sz w:val="24"/>
          <w:szCs w:val="24"/>
        </w:rPr>
      </w:pPr>
    </w:p>
    <w:p w:rsidR="00DB053D" w:rsidRDefault="00DB053D" w:rsidP="00723BC5">
      <w:pPr>
        <w:spacing w:line="480" w:lineRule="auto"/>
        <w:jc w:val="center"/>
        <w:rPr>
          <w:rFonts w:ascii="Times New Roman" w:hAnsi="Times New Roman" w:cs="Times New Roman"/>
          <w:sz w:val="24"/>
          <w:szCs w:val="24"/>
        </w:rPr>
      </w:pPr>
    </w:p>
    <w:p w:rsidR="00DB053D" w:rsidRDefault="00DB053D" w:rsidP="00723BC5">
      <w:pPr>
        <w:spacing w:line="480" w:lineRule="auto"/>
        <w:jc w:val="center"/>
        <w:rPr>
          <w:rFonts w:ascii="Times New Roman" w:hAnsi="Times New Roman" w:cs="Times New Roman"/>
          <w:sz w:val="24"/>
          <w:szCs w:val="24"/>
        </w:rPr>
      </w:pPr>
    </w:p>
    <w:p w:rsidR="00DB053D" w:rsidRDefault="00DB053D" w:rsidP="00723BC5">
      <w:pPr>
        <w:spacing w:line="480" w:lineRule="auto"/>
        <w:jc w:val="center"/>
        <w:rPr>
          <w:rFonts w:ascii="Times New Roman" w:hAnsi="Times New Roman" w:cs="Times New Roman"/>
          <w:sz w:val="24"/>
          <w:szCs w:val="24"/>
        </w:rPr>
      </w:pPr>
    </w:p>
    <w:p w:rsidR="00DB053D" w:rsidRDefault="00DB053D" w:rsidP="00723BC5">
      <w:pPr>
        <w:spacing w:line="480" w:lineRule="auto"/>
        <w:jc w:val="center"/>
        <w:rPr>
          <w:rFonts w:ascii="Times New Roman" w:hAnsi="Times New Roman" w:cs="Times New Roman"/>
          <w:sz w:val="24"/>
          <w:szCs w:val="24"/>
        </w:rPr>
      </w:pPr>
    </w:p>
    <w:p w:rsidR="00DB053D" w:rsidRDefault="00DB053D" w:rsidP="00723BC5">
      <w:pPr>
        <w:spacing w:line="480" w:lineRule="auto"/>
        <w:jc w:val="center"/>
        <w:rPr>
          <w:rFonts w:ascii="Times New Roman" w:hAnsi="Times New Roman" w:cs="Times New Roman"/>
          <w:sz w:val="24"/>
          <w:szCs w:val="24"/>
        </w:rPr>
      </w:pPr>
    </w:p>
    <w:p w:rsidR="00DB053D" w:rsidRDefault="00DB053D" w:rsidP="00723BC5">
      <w:pPr>
        <w:spacing w:line="480" w:lineRule="auto"/>
        <w:jc w:val="center"/>
        <w:rPr>
          <w:rFonts w:ascii="Times New Roman" w:hAnsi="Times New Roman" w:cs="Times New Roman"/>
          <w:sz w:val="24"/>
          <w:szCs w:val="24"/>
        </w:rPr>
      </w:pPr>
    </w:p>
    <w:p w:rsidR="00DB053D" w:rsidRDefault="00DB053D" w:rsidP="00723BC5">
      <w:pPr>
        <w:spacing w:line="480" w:lineRule="auto"/>
        <w:jc w:val="center"/>
        <w:rPr>
          <w:rFonts w:ascii="Times New Roman" w:hAnsi="Times New Roman" w:cs="Times New Roman"/>
          <w:sz w:val="24"/>
          <w:szCs w:val="24"/>
        </w:rPr>
      </w:pPr>
    </w:p>
    <w:p w:rsidR="008412FB" w:rsidRDefault="00723BC5" w:rsidP="00723BC5">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Summary</w:t>
      </w:r>
    </w:p>
    <w:p w:rsidR="00DB053D" w:rsidRDefault="00DB053D" w:rsidP="00723BC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DB053D" w:rsidRDefault="00DB053D" w:rsidP="00723BC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DB053D" w:rsidRDefault="00DB053D" w:rsidP="00723BC5">
      <w:pPr>
        <w:spacing w:line="480" w:lineRule="auto"/>
        <w:jc w:val="center"/>
        <w:rPr>
          <w:rFonts w:ascii="Times New Roman" w:hAnsi="Times New Roman" w:cs="Times New Roman"/>
          <w:sz w:val="24"/>
          <w:szCs w:val="24"/>
        </w:rPr>
      </w:pPr>
    </w:p>
    <w:p w:rsidR="00DB053D" w:rsidRDefault="00DB053D" w:rsidP="00723BC5">
      <w:pPr>
        <w:spacing w:line="480" w:lineRule="auto"/>
        <w:jc w:val="center"/>
        <w:rPr>
          <w:rFonts w:ascii="Times New Roman" w:hAnsi="Times New Roman" w:cs="Times New Roman"/>
          <w:sz w:val="24"/>
          <w:szCs w:val="24"/>
        </w:rPr>
      </w:pPr>
    </w:p>
    <w:p w:rsidR="00DB053D" w:rsidRDefault="00DB053D" w:rsidP="00723BC5">
      <w:pPr>
        <w:spacing w:line="480" w:lineRule="auto"/>
        <w:jc w:val="center"/>
        <w:rPr>
          <w:rFonts w:ascii="Times New Roman" w:hAnsi="Times New Roman" w:cs="Times New Roman"/>
          <w:sz w:val="24"/>
          <w:szCs w:val="24"/>
        </w:rPr>
      </w:pPr>
    </w:p>
    <w:p w:rsidR="00DB053D" w:rsidRDefault="00DB053D" w:rsidP="00723BC5">
      <w:pPr>
        <w:spacing w:line="480" w:lineRule="auto"/>
        <w:jc w:val="center"/>
        <w:rPr>
          <w:rFonts w:ascii="Times New Roman" w:hAnsi="Times New Roman" w:cs="Times New Roman"/>
          <w:sz w:val="24"/>
          <w:szCs w:val="24"/>
        </w:rPr>
      </w:pPr>
    </w:p>
    <w:p w:rsidR="00DB053D" w:rsidRDefault="00DB053D" w:rsidP="00723BC5">
      <w:pPr>
        <w:spacing w:line="480" w:lineRule="auto"/>
        <w:jc w:val="center"/>
        <w:rPr>
          <w:rFonts w:ascii="Times New Roman" w:hAnsi="Times New Roman" w:cs="Times New Roman"/>
          <w:sz w:val="24"/>
          <w:szCs w:val="24"/>
        </w:rPr>
      </w:pPr>
    </w:p>
    <w:p w:rsidR="00DB053D" w:rsidRDefault="00DB053D" w:rsidP="00723BC5">
      <w:pPr>
        <w:spacing w:line="480" w:lineRule="auto"/>
        <w:rPr>
          <w:rFonts w:ascii="Times New Roman" w:hAnsi="Times New Roman" w:cs="Times New Roman"/>
          <w:sz w:val="24"/>
          <w:szCs w:val="24"/>
        </w:rPr>
      </w:pPr>
    </w:p>
    <w:p w:rsidR="00DB053D" w:rsidRDefault="00DB053D" w:rsidP="00DB05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Summary</w:t>
      </w:r>
    </w:p>
    <w:p w:rsidR="00723BC5" w:rsidRDefault="00723BC5" w:rsidP="00DB05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states that there is </w:t>
      </w:r>
      <w:r w:rsidR="00157EEF">
        <w:rPr>
          <w:rFonts w:ascii="Times New Roman" w:hAnsi="Times New Roman" w:cs="Times New Roman"/>
          <w:sz w:val="24"/>
          <w:szCs w:val="24"/>
        </w:rPr>
        <w:t>improved</w:t>
      </w:r>
      <w:r>
        <w:rPr>
          <w:rFonts w:ascii="Times New Roman" w:hAnsi="Times New Roman" w:cs="Times New Roman"/>
          <w:sz w:val="24"/>
          <w:szCs w:val="24"/>
        </w:rPr>
        <w:t xml:space="preserve"> </w:t>
      </w:r>
      <w:r w:rsidR="00157EEF">
        <w:rPr>
          <w:rFonts w:ascii="Times New Roman" w:hAnsi="Times New Roman" w:cs="Times New Roman"/>
          <w:sz w:val="24"/>
          <w:szCs w:val="24"/>
        </w:rPr>
        <w:t>perception</w:t>
      </w:r>
      <w:r>
        <w:rPr>
          <w:rFonts w:ascii="Times New Roman" w:hAnsi="Times New Roman" w:cs="Times New Roman"/>
          <w:sz w:val="24"/>
          <w:szCs w:val="24"/>
        </w:rPr>
        <w:t xml:space="preserve"> of </w:t>
      </w:r>
      <w:r w:rsidR="00157EEF">
        <w:rPr>
          <w:rFonts w:ascii="Times New Roman" w:hAnsi="Times New Roman" w:cs="Times New Roman"/>
          <w:sz w:val="24"/>
          <w:szCs w:val="24"/>
        </w:rPr>
        <w:t>recurrent</w:t>
      </w:r>
      <w:r>
        <w:rPr>
          <w:rFonts w:ascii="Times New Roman" w:hAnsi="Times New Roman" w:cs="Times New Roman"/>
          <w:sz w:val="24"/>
          <w:szCs w:val="24"/>
        </w:rPr>
        <w:t xml:space="preserve"> renewable energy </w:t>
      </w:r>
      <w:r w:rsidR="00157EEF">
        <w:rPr>
          <w:rFonts w:ascii="Times New Roman" w:hAnsi="Times New Roman" w:cs="Times New Roman"/>
          <w:sz w:val="24"/>
          <w:szCs w:val="24"/>
        </w:rPr>
        <w:t>properties</w:t>
      </w:r>
      <w:r>
        <w:rPr>
          <w:rFonts w:ascii="Times New Roman" w:hAnsi="Times New Roman" w:cs="Times New Roman"/>
          <w:sz w:val="24"/>
          <w:szCs w:val="24"/>
        </w:rPr>
        <w:t xml:space="preserve"> that are </w:t>
      </w:r>
      <w:r w:rsidR="00F83342">
        <w:rPr>
          <w:rFonts w:ascii="Times New Roman" w:hAnsi="Times New Roman" w:cs="Times New Roman"/>
          <w:sz w:val="24"/>
          <w:szCs w:val="24"/>
        </w:rPr>
        <w:t xml:space="preserve">forcing </w:t>
      </w:r>
      <w:r>
        <w:rPr>
          <w:rFonts w:ascii="Times New Roman" w:hAnsi="Times New Roman" w:cs="Times New Roman"/>
          <w:sz w:val="24"/>
          <w:szCs w:val="24"/>
        </w:rPr>
        <w:t xml:space="preserve">the grid to </w:t>
      </w:r>
      <w:r w:rsidR="00F83342">
        <w:rPr>
          <w:rFonts w:ascii="Times New Roman" w:hAnsi="Times New Roman" w:cs="Times New Roman"/>
          <w:sz w:val="24"/>
          <w:szCs w:val="24"/>
        </w:rPr>
        <w:t>formulate</w:t>
      </w:r>
      <w:r>
        <w:rPr>
          <w:rFonts w:ascii="Times New Roman" w:hAnsi="Times New Roman" w:cs="Times New Roman"/>
          <w:sz w:val="24"/>
          <w:szCs w:val="24"/>
        </w:rPr>
        <w:t xml:space="preserve"> more </w:t>
      </w:r>
      <w:r w:rsidR="00F83342">
        <w:rPr>
          <w:rFonts w:ascii="Times New Roman" w:hAnsi="Times New Roman" w:cs="Times New Roman"/>
          <w:sz w:val="24"/>
          <w:szCs w:val="24"/>
        </w:rPr>
        <w:t>funds</w:t>
      </w:r>
      <w:r>
        <w:rPr>
          <w:rFonts w:ascii="Times New Roman" w:hAnsi="Times New Roman" w:cs="Times New Roman"/>
          <w:sz w:val="24"/>
          <w:szCs w:val="24"/>
        </w:rPr>
        <w:t xml:space="preserve"> to be enough to meet the </w:t>
      </w:r>
      <w:r w:rsidR="00F83342">
        <w:rPr>
          <w:rFonts w:ascii="Times New Roman" w:hAnsi="Times New Roman" w:cs="Times New Roman"/>
          <w:sz w:val="24"/>
          <w:szCs w:val="24"/>
        </w:rPr>
        <w:t>source</w:t>
      </w:r>
      <w:r>
        <w:rPr>
          <w:rFonts w:ascii="Times New Roman" w:hAnsi="Times New Roman" w:cs="Times New Roman"/>
          <w:sz w:val="24"/>
          <w:szCs w:val="24"/>
        </w:rPr>
        <w:t xml:space="preserve"> and demand </w:t>
      </w:r>
      <w:r w:rsidR="00F83342">
        <w:rPr>
          <w:rFonts w:ascii="Times New Roman" w:hAnsi="Times New Roman" w:cs="Times New Roman"/>
          <w:sz w:val="24"/>
          <w:szCs w:val="24"/>
        </w:rPr>
        <w:t>stability</w:t>
      </w:r>
      <w:r>
        <w:rPr>
          <w:rFonts w:ascii="Times New Roman" w:hAnsi="Times New Roman" w:cs="Times New Roman"/>
          <w:sz w:val="24"/>
          <w:szCs w:val="24"/>
        </w:rPr>
        <w:t xml:space="preserve">. </w:t>
      </w:r>
      <w:r w:rsidR="00C20406">
        <w:rPr>
          <w:rFonts w:ascii="Times New Roman" w:hAnsi="Times New Roman" w:cs="Times New Roman"/>
          <w:sz w:val="24"/>
          <w:szCs w:val="24"/>
        </w:rPr>
        <w:t xml:space="preserve">However, the demand </w:t>
      </w:r>
      <w:r w:rsidR="00F83342">
        <w:rPr>
          <w:rFonts w:ascii="Times New Roman" w:hAnsi="Times New Roman" w:cs="Times New Roman"/>
          <w:sz w:val="24"/>
          <w:szCs w:val="24"/>
        </w:rPr>
        <w:t>reply</w:t>
      </w:r>
      <w:r w:rsidR="00C20406">
        <w:rPr>
          <w:rFonts w:ascii="Times New Roman" w:hAnsi="Times New Roman" w:cs="Times New Roman"/>
          <w:sz w:val="24"/>
          <w:szCs w:val="24"/>
        </w:rPr>
        <w:t xml:space="preserve"> has a system that has 10 traditional units which lowers the price giving the direct response the priority to be committed. </w:t>
      </w:r>
      <w:r w:rsidR="002C7FD5">
        <w:rPr>
          <w:rFonts w:ascii="Times New Roman" w:hAnsi="Times New Roman" w:cs="Times New Roman"/>
          <w:sz w:val="24"/>
          <w:szCs w:val="24"/>
        </w:rPr>
        <w:t xml:space="preserve">For it to </w:t>
      </w:r>
      <w:r w:rsidR="00C46361">
        <w:rPr>
          <w:rFonts w:ascii="Times New Roman" w:hAnsi="Times New Roman" w:cs="Times New Roman"/>
          <w:sz w:val="24"/>
          <w:szCs w:val="24"/>
        </w:rPr>
        <w:t>excavate</w:t>
      </w:r>
      <w:r w:rsidR="002C7FD5">
        <w:rPr>
          <w:rFonts w:ascii="Times New Roman" w:hAnsi="Times New Roman" w:cs="Times New Roman"/>
          <w:sz w:val="24"/>
          <w:szCs w:val="24"/>
        </w:rPr>
        <w:t xml:space="preserve"> fully</w:t>
      </w:r>
      <w:r w:rsidR="00C46361">
        <w:rPr>
          <w:rFonts w:ascii="Times New Roman" w:hAnsi="Times New Roman" w:cs="Times New Roman"/>
          <w:sz w:val="24"/>
          <w:szCs w:val="24"/>
        </w:rPr>
        <w:t xml:space="preserve"> it has to actively support the grid at all times. This makes the direct responsive to maximize the participating time with a constant rate</w:t>
      </w:r>
      <w:r w:rsidR="00E5670C">
        <w:rPr>
          <w:rFonts w:ascii="Times New Roman" w:hAnsi="Times New Roman" w:cs="Times New Roman"/>
          <w:sz w:val="24"/>
          <w:szCs w:val="24"/>
        </w:rPr>
        <w:t xml:space="preserve"> (Xing, 2015)</w:t>
      </w:r>
      <w:bookmarkStart w:id="0" w:name="_GoBack"/>
      <w:bookmarkEnd w:id="0"/>
      <w:r w:rsidR="00C46361">
        <w:rPr>
          <w:rFonts w:ascii="Times New Roman" w:hAnsi="Times New Roman" w:cs="Times New Roman"/>
          <w:sz w:val="24"/>
          <w:szCs w:val="24"/>
        </w:rPr>
        <w:t xml:space="preserve">. Additionally, the </w:t>
      </w:r>
      <w:r w:rsidR="00F83342">
        <w:rPr>
          <w:rFonts w:ascii="Times New Roman" w:hAnsi="Times New Roman" w:cs="Times New Roman"/>
          <w:sz w:val="24"/>
          <w:szCs w:val="24"/>
        </w:rPr>
        <w:t>growth</w:t>
      </w:r>
      <w:r w:rsidR="00C46361">
        <w:rPr>
          <w:rFonts w:ascii="Times New Roman" w:hAnsi="Times New Roman" w:cs="Times New Roman"/>
          <w:sz w:val="24"/>
          <w:szCs w:val="24"/>
        </w:rPr>
        <w:t xml:space="preserve"> of multi-energy </w:t>
      </w:r>
      <w:r w:rsidR="00F83342">
        <w:rPr>
          <w:rFonts w:ascii="Times New Roman" w:hAnsi="Times New Roman" w:cs="Times New Roman"/>
          <w:sz w:val="24"/>
          <w:szCs w:val="24"/>
        </w:rPr>
        <w:t>schemes</w:t>
      </w:r>
      <w:r w:rsidR="00C46361">
        <w:rPr>
          <w:rFonts w:ascii="Times New Roman" w:hAnsi="Times New Roman" w:cs="Times New Roman"/>
          <w:sz w:val="24"/>
          <w:szCs w:val="24"/>
        </w:rPr>
        <w:t xml:space="preserve"> which are </w:t>
      </w:r>
      <w:r w:rsidR="00F83342">
        <w:rPr>
          <w:rFonts w:ascii="Times New Roman" w:hAnsi="Times New Roman" w:cs="Times New Roman"/>
          <w:sz w:val="24"/>
          <w:szCs w:val="24"/>
        </w:rPr>
        <w:t>power</w:t>
      </w:r>
      <w:r w:rsidR="00C46361">
        <w:rPr>
          <w:rFonts w:ascii="Times New Roman" w:hAnsi="Times New Roman" w:cs="Times New Roman"/>
          <w:sz w:val="24"/>
          <w:szCs w:val="24"/>
        </w:rPr>
        <w:t xml:space="preserve">, natural gas, heat plus other </w:t>
      </w:r>
      <w:r w:rsidR="00F83342">
        <w:rPr>
          <w:rFonts w:ascii="Times New Roman" w:hAnsi="Times New Roman" w:cs="Times New Roman"/>
          <w:sz w:val="24"/>
          <w:szCs w:val="24"/>
        </w:rPr>
        <w:t>energy forms</w:t>
      </w:r>
      <w:r w:rsidR="00C46361">
        <w:rPr>
          <w:rFonts w:ascii="Times New Roman" w:hAnsi="Times New Roman" w:cs="Times New Roman"/>
          <w:sz w:val="24"/>
          <w:szCs w:val="24"/>
        </w:rPr>
        <w:t xml:space="preserve"> are connected with each other. From the connections, all energy customers have a chance to </w:t>
      </w:r>
      <w:r w:rsidR="00210AC2">
        <w:rPr>
          <w:rFonts w:ascii="Times New Roman" w:hAnsi="Times New Roman" w:cs="Times New Roman"/>
          <w:sz w:val="24"/>
          <w:szCs w:val="24"/>
        </w:rPr>
        <w:t>contribute</w:t>
      </w:r>
      <w:r w:rsidR="00C46361">
        <w:rPr>
          <w:rFonts w:ascii="Times New Roman" w:hAnsi="Times New Roman" w:cs="Times New Roman"/>
          <w:sz w:val="24"/>
          <w:szCs w:val="24"/>
        </w:rPr>
        <w:t xml:space="preserve"> in demand response which later leads to the </w:t>
      </w:r>
      <w:r w:rsidR="00210AC2">
        <w:rPr>
          <w:rFonts w:ascii="Times New Roman" w:hAnsi="Times New Roman" w:cs="Times New Roman"/>
          <w:sz w:val="24"/>
          <w:szCs w:val="24"/>
        </w:rPr>
        <w:t>idea</w:t>
      </w:r>
      <w:r w:rsidR="00C46361">
        <w:rPr>
          <w:rFonts w:ascii="Times New Roman" w:hAnsi="Times New Roman" w:cs="Times New Roman"/>
          <w:sz w:val="24"/>
          <w:szCs w:val="24"/>
        </w:rPr>
        <w:t xml:space="preserve"> of in</w:t>
      </w:r>
      <w:r w:rsidR="00AE30DC">
        <w:rPr>
          <w:rFonts w:ascii="Times New Roman" w:hAnsi="Times New Roman" w:cs="Times New Roman"/>
          <w:sz w:val="24"/>
          <w:szCs w:val="24"/>
        </w:rPr>
        <w:t>tegrated demand response (IDR).</w:t>
      </w:r>
    </w:p>
    <w:p w:rsidR="00C46361" w:rsidRDefault="007D5572" w:rsidP="00DB05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IDR, </w:t>
      </w:r>
      <w:r w:rsidR="00F83342">
        <w:rPr>
          <w:rFonts w:ascii="Times New Roman" w:hAnsi="Times New Roman" w:cs="Times New Roman"/>
          <w:sz w:val="24"/>
          <w:szCs w:val="24"/>
        </w:rPr>
        <w:t xml:space="preserve">energy </w:t>
      </w:r>
      <w:r w:rsidR="00210AC2">
        <w:rPr>
          <w:rFonts w:ascii="Times New Roman" w:hAnsi="Times New Roman" w:cs="Times New Roman"/>
          <w:sz w:val="24"/>
          <w:szCs w:val="24"/>
        </w:rPr>
        <w:t>customers</w:t>
      </w:r>
      <w:r>
        <w:rPr>
          <w:rFonts w:ascii="Times New Roman" w:hAnsi="Times New Roman" w:cs="Times New Roman"/>
          <w:sz w:val="24"/>
          <w:szCs w:val="24"/>
        </w:rPr>
        <w:t xml:space="preserve"> can then respond by </w:t>
      </w:r>
      <w:r w:rsidR="00210AC2">
        <w:rPr>
          <w:rFonts w:ascii="Times New Roman" w:hAnsi="Times New Roman" w:cs="Times New Roman"/>
          <w:sz w:val="24"/>
          <w:szCs w:val="24"/>
        </w:rPr>
        <w:t>minimizing</w:t>
      </w:r>
      <w:r>
        <w:rPr>
          <w:rFonts w:ascii="Times New Roman" w:hAnsi="Times New Roman" w:cs="Times New Roman"/>
          <w:sz w:val="24"/>
          <w:szCs w:val="24"/>
        </w:rPr>
        <w:t xml:space="preserve"> the amount of</w:t>
      </w:r>
      <w:r w:rsidR="00210AC2">
        <w:rPr>
          <w:rFonts w:ascii="Times New Roman" w:hAnsi="Times New Roman" w:cs="Times New Roman"/>
          <w:sz w:val="24"/>
          <w:szCs w:val="24"/>
        </w:rPr>
        <w:t xml:space="preserve"> power</w:t>
      </w:r>
      <w:r>
        <w:rPr>
          <w:rFonts w:ascii="Times New Roman" w:hAnsi="Times New Roman" w:cs="Times New Roman"/>
          <w:sz w:val="24"/>
          <w:szCs w:val="24"/>
        </w:rPr>
        <w:t xml:space="preserve"> they consume or opt for off-peak energy consumption which requires changing the type of energy they will consume. On the other hand, the demand response and wind farm </w:t>
      </w:r>
      <w:r w:rsidR="00F83342">
        <w:rPr>
          <w:rFonts w:ascii="Times New Roman" w:hAnsi="Times New Roman" w:cs="Times New Roman"/>
          <w:sz w:val="24"/>
          <w:szCs w:val="24"/>
        </w:rPr>
        <w:t>combined</w:t>
      </w:r>
      <w:r>
        <w:rPr>
          <w:rFonts w:ascii="Times New Roman" w:hAnsi="Times New Roman" w:cs="Times New Roman"/>
          <w:sz w:val="24"/>
          <w:szCs w:val="24"/>
        </w:rPr>
        <w:t xml:space="preserve"> economic </w:t>
      </w:r>
      <w:r w:rsidR="00F83342">
        <w:rPr>
          <w:rFonts w:ascii="Times New Roman" w:hAnsi="Times New Roman" w:cs="Times New Roman"/>
          <w:sz w:val="24"/>
          <w:szCs w:val="24"/>
        </w:rPr>
        <w:t>report</w:t>
      </w:r>
      <w:r>
        <w:rPr>
          <w:rFonts w:ascii="Times New Roman" w:hAnsi="Times New Roman" w:cs="Times New Roman"/>
          <w:sz w:val="24"/>
          <w:szCs w:val="24"/>
        </w:rPr>
        <w:t xml:space="preserve"> gives a proposal where demand side resources should be the same as the supply side resources. This is through the maximization of the time and </w:t>
      </w:r>
      <w:r w:rsidR="00AE30DC">
        <w:rPr>
          <w:rFonts w:ascii="Times New Roman" w:hAnsi="Times New Roman" w:cs="Times New Roman"/>
          <w:sz w:val="24"/>
          <w:szCs w:val="24"/>
        </w:rPr>
        <w:t xml:space="preserve">consideration of </w:t>
      </w:r>
      <w:r>
        <w:rPr>
          <w:rFonts w:ascii="Times New Roman" w:hAnsi="Times New Roman" w:cs="Times New Roman"/>
          <w:sz w:val="24"/>
          <w:szCs w:val="24"/>
        </w:rPr>
        <w:t>direct response ramp rate</w:t>
      </w:r>
      <w:r w:rsidR="00AE30DC">
        <w:rPr>
          <w:rFonts w:ascii="Times New Roman" w:hAnsi="Times New Roman" w:cs="Times New Roman"/>
          <w:sz w:val="24"/>
          <w:szCs w:val="24"/>
        </w:rPr>
        <w:t>.  It can only be achieved if the main contribution of this work is to increase awareness that the demand side resources and the supply side resources are importance and their characteristics are utilized</w:t>
      </w:r>
      <w:r w:rsidR="00E5670C">
        <w:rPr>
          <w:rFonts w:ascii="Times New Roman" w:hAnsi="Times New Roman" w:cs="Times New Roman"/>
          <w:sz w:val="24"/>
          <w:szCs w:val="24"/>
        </w:rPr>
        <w:t xml:space="preserve"> (Xing, 2015)</w:t>
      </w:r>
      <w:r w:rsidR="00AE30DC">
        <w:rPr>
          <w:rFonts w:ascii="Times New Roman" w:hAnsi="Times New Roman" w:cs="Times New Roman"/>
          <w:sz w:val="24"/>
          <w:szCs w:val="24"/>
        </w:rPr>
        <w:t xml:space="preserve">. </w:t>
      </w:r>
      <w:r w:rsidR="00A70561">
        <w:rPr>
          <w:rFonts w:ascii="Times New Roman" w:hAnsi="Times New Roman" w:cs="Times New Roman"/>
          <w:sz w:val="24"/>
          <w:szCs w:val="24"/>
        </w:rPr>
        <w:t xml:space="preserve">Therefore, the proposed models should take the wind </w:t>
      </w:r>
      <w:r w:rsidR="00F83342">
        <w:rPr>
          <w:rFonts w:ascii="Times New Roman" w:hAnsi="Times New Roman" w:cs="Times New Roman"/>
          <w:sz w:val="24"/>
          <w:szCs w:val="24"/>
        </w:rPr>
        <w:t>ranch</w:t>
      </w:r>
      <w:r w:rsidR="00A70561">
        <w:rPr>
          <w:rFonts w:ascii="Times New Roman" w:hAnsi="Times New Roman" w:cs="Times New Roman"/>
          <w:sz w:val="24"/>
          <w:szCs w:val="24"/>
        </w:rPr>
        <w:t xml:space="preserve"> as a firm </w:t>
      </w:r>
      <w:r w:rsidR="00F83342">
        <w:rPr>
          <w:rFonts w:ascii="Times New Roman" w:hAnsi="Times New Roman" w:cs="Times New Roman"/>
          <w:sz w:val="24"/>
          <w:szCs w:val="24"/>
        </w:rPr>
        <w:t>initiator that works at zero</w:t>
      </w:r>
      <w:r w:rsidR="00A70561">
        <w:rPr>
          <w:rFonts w:ascii="Times New Roman" w:hAnsi="Times New Roman" w:cs="Times New Roman"/>
          <w:sz w:val="24"/>
          <w:szCs w:val="24"/>
        </w:rPr>
        <w:t xml:space="preserve"> cost and rakes no</w:t>
      </w:r>
      <w:r w:rsidR="00CF7CA3">
        <w:rPr>
          <w:rFonts w:ascii="Times New Roman" w:hAnsi="Times New Roman" w:cs="Times New Roman"/>
          <w:sz w:val="24"/>
          <w:szCs w:val="24"/>
        </w:rPr>
        <w:t xml:space="preserve"> </w:t>
      </w:r>
      <w:r w:rsidR="00F83342">
        <w:rPr>
          <w:rFonts w:ascii="Times New Roman" w:hAnsi="Times New Roman" w:cs="Times New Roman"/>
          <w:sz w:val="24"/>
          <w:szCs w:val="24"/>
        </w:rPr>
        <w:t>replaces</w:t>
      </w:r>
      <w:r w:rsidR="00A70561">
        <w:rPr>
          <w:rFonts w:ascii="Times New Roman" w:hAnsi="Times New Roman" w:cs="Times New Roman"/>
          <w:sz w:val="24"/>
          <w:szCs w:val="24"/>
        </w:rPr>
        <w:t xml:space="preserve"> responsibility </w:t>
      </w:r>
      <w:r w:rsidR="00F83342">
        <w:rPr>
          <w:rFonts w:ascii="Times New Roman" w:hAnsi="Times New Roman" w:cs="Times New Roman"/>
          <w:sz w:val="24"/>
          <w:szCs w:val="24"/>
        </w:rPr>
        <w:t>due to the</w:t>
      </w:r>
      <w:r w:rsidR="00A70561">
        <w:rPr>
          <w:rFonts w:ascii="Times New Roman" w:hAnsi="Times New Roman" w:cs="Times New Roman"/>
          <w:sz w:val="24"/>
          <w:szCs w:val="24"/>
        </w:rPr>
        <w:t xml:space="preserve"> intermittent characteristic. </w:t>
      </w:r>
      <w:r w:rsidR="00CF7CA3">
        <w:rPr>
          <w:rFonts w:ascii="Times New Roman" w:hAnsi="Times New Roman" w:cs="Times New Roman"/>
          <w:sz w:val="24"/>
          <w:szCs w:val="24"/>
        </w:rPr>
        <w:t>In a different case where there are large farms and the wind forecasts are reasonable, the dispatch can only be allocated some of the rese</w:t>
      </w:r>
      <w:r w:rsidR="00157EEF">
        <w:rPr>
          <w:rFonts w:ascii="Times New Roman" w:hAnsi="Times New Roman" w:cs="Times New Roman"/>
          <w:sz w:val="24"/>
          <w:szCs w:val="24"/>
        </w:rPr>
        <w:t>r</w:t>
      </w:r>
      <w:r w:rsidR="00CF7CA3">
        <w:rPr>
          <w:rFonts w:ascii="Times New Roman" w:hAnsi="Times New Roman" w:cs="Times New Roman"/>
          <w:sz w:val="24"/>
          <w:szCs w:val="24"/>
        </w:rPr>
        <w:t xml:space="preserve">ve </w:t>
      </w:r>
      <w:r w:rsidR="00F83342">
        <w:rPr>
          <w:rFonts w:ascii="Times New Roman" w:hAnsi="Times New Roman" w:cs="Times New Roman"/>
          <w:sz w:val="24"/>
          <w:szCs w:val="24"/>
        </w:rPr>
        <w:t>accountability</w:t>
      </w:r>
      <w:r w:rsidR="00CF7CA3">
        <w:rPr>
          <w:rFonts w:ascii="Times New Roman" w:hAnsi="Times New Roman" w:cs="Times New Roman"/>
          <w:sz w:val="24"/>
          <w:szCs w:val="24"/>
        </w:rPr>
        <w:t xml:space="preserve">, depending on </w:t>
      </w:r>
      <w:r w:rsidR="00210AC2">
        <w:rPr>
          <w:rFonts w:ascii="Times New Roman" w:hAnsi="Times New Roman" w:cs="Times New Roman"/>
          <w:sz w:val="24"/>
          <w:szCs w:val="24"/>
        </w:rPr>
        <w:t>the amount of w</w:t>
      </w:r>
      <w:r w:rsidR="00157EEF">
        <w:rPr>
          <w:rFonts w:ascii="Times New Roman" w:hAnsi="Times New Roman" w:cs="Times New Roman"/>
          <w:sz w:val="24"/>
          <w:szCs w:val="24"/>
        </w:rPr>
        <w:t xml:space="preserve">ind </w:t>
      </w:r>
      <w:r w:rsidR="00210AC2">
        <w:rPr>
          <w:rFonts w:ascii="Times New Roman" w:hAnsi="Times New Roman" w:cs="Times New Roman"/>
          <w:sz w:val="24"/>
          <w:szCs w:val="24"/>
        </w:rPr>
        <w:t>ranch</w:t>
      </w:r>
      <w:r w:rsidR="00157EEF">
        <w:rPr>
          <w:rFonts w:ascii="Times New Roman" w:hAnsi="Times New Roman" w:cs="Times New Roman"/>
          <w:sz w:val="24"/>
          <w:szCs w:val="24"/>
        </w:rPr>
        <w:t xml:space="preserve"> can consume. </w:t>
      </w:r>
      <w:r w:rsidR="00CF7CA3">
        <w:rPr>
          <w:rFonts w:ascii="Times New Roman" w:hAnsi="Times New Roman" w:cs="Times New Roman"/>
          <w:sz w:val="24"/>
          <w:szCs w:val="24"/>
        </w:rPr>
        <w:t xml:space="preserve"> </w:t>
      </w:r>
    </w:p>
    <w:p w:rsidR="00DB053D" w:rsidRDefault="00DB053D" w:rsidP="00DB05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DB053D" w:rsidRPr="00E5670C" w:rsidRDefault="00E5670C" w:rsidP="00E5670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Xing H. et al., (2015). Demand Rsponse Based and Wind Farm Integrated Economic Dispatch. </w:t>
      </w:r>
      <w:r>
        <w:rPr>
          <w:rFonts w:ascii="Times New Roman" w:hAnsi="Times New Roman" w:cs="Times New Roman"/>
          <w:i/>
          <w:sz w:val="24"/>
          <w:szCs w:val="24"/>
        </w:rPr>
        <w:t>CSEE Journal of Power and Energy Systems</w:t>
      </w:r>
      <w:r>
        <w:rPr>
          <w:rFonts w:ascii="Times New Roman" w:hAnsi="Times New Roman" w:cs="Times New Roman"/>
          <w:sz w:val="24"/>
          <w:szCs w:val="24"/>
        </w:rPr>
        <w:t xml:space="preserve">, Vol. 1, No. 3.  </w:t>
      </w:r>
    </w:p>
    <w:sectPr w:rsidR="00DB053D" w:rsidRPr="00E5670C" w:rsidSect="00DB053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E22" w:rsidRDefault="00191E22" w:rsidP="00DB053D">
      <w:pPr>
        <w:spacing w:after="0" w:line="240" w:lineRule="auto"/>
      </w:pPr>
      <w:r>
        <w:separator/>
      </w:r>
    </w:p>
  </w:endnote>
  <w:endnote w:type="continuationSeparator" w:id="0">
    <w:p w:rsidR="00191E22" w:rsidRDefault="00191E22" w:rsidP="00DB0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E22" w:rsidRDefault="00191E22" w:rsidP="00DB053D">
      <w:pPr>
        <w:spacing w:after="0" w:line="240" w:lineRule="auto"/>
      </w:pPr>
      <w:r>
        <w:separator/>
      </w:r>
    </w:p>
  </w:footnote>
  <w:footnote w:type="continuationSeparator" w:id="0">
    <w:p w:rsidR="00191E22" w:rsidRDefault="00191E22" w:rsidP="00DB05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3439592"/>
      <w:docPartObj>
        <w:docPartGallery w:val="Page Numbers (Top of Page)"/>
        <w:docPartUnique/>
      </w:docPartObj>
    </w:sdtPr>
    <w:sdtEndPr>
      <w:rPr>
        <w:noProof/>
      </w:rPr>
    </w:sdtEndPr>
    <w:sdtContent>
      <w:p w:rsidR="00DB053D" w:rsidRPr="00DB053D" w:rsidRDefault="00DB053D" w:rsidP="00DB053D">
        <w:pPr>
          <w:pStyle w:val="Header"/>
          <w:jc w:val="right"/>
          <w:rPr>
            <w:rFonts w:ascii="Times New Roman" w:hAnsi="Times New Roman" w:cs="Times New Roman"/>
            <w:sz w:val="24"/>
            <w:szCs w:val="24"/>
          </w:rPr>
        </w:pPr>
        <w:r w:rsidRPr="00DB053D">
          <w:rPr>
            <w:rFonts w:ascii="Times New Roman" w:hAnsi="Times New Roman" w:cs="Times New Roman"/>
            <w:sz w:val="24"/>
            <w:szCs w:val="24"/>
          </w:rPr>
          <w:t xml:space="preserve">ARTICLE SUMMARY </w:t>
        </w:r>
        <w:r w:rsidRPr="00DB053D">
          <w:rPr>
            <w:rFonts w:ascii="Times New Roman" w:hAnsi="Times New Roman" w:cs="Times New Roman"/>
            <w:sz w:val="24"/>
            <w:szCs w:val="24"/>
          </w:rPr>
          <w:tab/>
        </w:r>
        <w:r w:rsidRPr="00DB053D">
          <w:rPr>
            <w:rFonts w:ascii="Times New Roman" w:hAnsi="Times New Roman" w:cs="Times New Roman"/>
            <w:sz w:val="24"/>
            <w:szCs w:val="24"/>
          </w:rPr>
          <w:tab/>
        </w:r>
        <w:r w:rsidRPr="00DB053D">
          <w:rPr>
            <w:rFonts w:ascii="Times New Roman" w:hAnsi="Times New Roman" w:cs="Times New Roman"/>
            <w:sz w:val="24"/>
            <w:szCs w:val="24"/>
          </w:rPr>
          <w:fldChar w:fldCharType="begin"/>
        </w:r>
        <w:r w:rsidRPr="00DB053D">
          <w:rPr>
            <w:rFonts w:ascii="Times New Roman" w:hAnsi="Times New Roman" w:cs="Times New Roman"/>
            <w:sz w:val="24"/>
            <w:szCs w:val="24"/>
          </w:rPr>
          <w:instrText xml:space="preserve"> PAGE   \* MERGEFORMAT </w:instrText>
        </w:r>
        <w:r w:rsidRPr="00DB053D">
          <w:rPr>
            <w:rFonts w:ascii="Times New Roman" w:hAnsi="Times New Roman" w:cs="Times New Roman"/>
            <w:sz w:val="24"/>
            <w:szCs w:val="24"/>
          </w:rPr>
          <w:fldChar w:fldCharType="separate"/>
        </w:r>
        <w:r w:rsidR="00E5670C">
          <w:rPr>
            <w:rFonts w:ascii="Times New Roman" w:hAnsi="Times New Roman" w:cs="Times New Roman"/>
            <w:noProof/>
            <w:sz w:val="24"/>
            <w:szCs w:val="24"/>
          </w:rPr>
          <w:t>2</w:t>
        </w:r>
        <w:r w:rsidRPr="00DB053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53D" w:rsidRPr="00DB053D" w:rsidRDefault="00DB053D" w:rsidP="00DB053D">
    <w:pPr>
      <w:pStyle w:val="Header"/>
      <w:spacing w:line="480" w:lineRule="auto"/>
      <w:jc w:val="right"/>
      <w:rPr>
        <w:rFonts w:ascii="Times New Roman" w:hAnsi="Times New Roman" w:cs="Times New Roman"/>
        <w:sz w:val="24"/>
        <w:szCs w:val="24"/>
      </w:rPr>
    </w:pPr>
    <w:r w:rsidRPr="00DB053D">
      <w:rPr>
        <w:rFonts w:ascii="Times New Roman" w:hAnsi="Times New Roman" w:cs="Times New Roman"/>
        <w:sz w:val="24"/>
        <w:szCs w:val="24"/>
      </w:rPr>
      <w:t>Running head: ARTCILE SUMMARY</w:t>
    </w:r>
    <w:r w:rsidRPr="00DB053D">
      <w:rPr>
        <w:rFonts w:ascii="Times New Roman" w:hAnsi="Times New Roman" w:cs="Times New Roman"/>
        <w:sz w:val="24"/>
        <w:szCs w:val="24"/>
      </w:rPr>
      <w:tab/>
    </w:r>
    <w:r w:rsidRPr="00DB053D">
      <w:rPr>
        <w:rFonts w:ascii="Times New Roman" w:hAnsi="Times New Roman" w:cs="Times New Roman"/>
        <w:sz w:val="24"/>
        <w:szCs w:val="24"/>
      </w:rPr>
      <w:tab/>
    </w:r>
    <w:sdt>
      <w:sdtPr>
        <w:rPr>
          <w:rFonts w:ascii="Times New Roman" w:hAnsi="Times New Roman" w:cs="Times New Roman"/>
          <w:sz w:val="24"/>
          <w:szCs w:val="24"/>
        </w:rPr>
        <w:id w:val="1675291015"/>
        <w:docPartObj>
          <w:docPartGallery w:val="Page Numbers (Top of Page)"/>
          <w:docPartUnique/>
        </w:docPartObj>
      </w:sdtPr>
      <w:sdtEndPr>
        <w:rPr>
          <w:noProof/>
        </w:rPr>
      </w:sdtEndPr>
      <w:sdtContent>
        <w:r w:rsidRPr="00DB053D">
          <w:rPr>
            <w:rFonts w:ascii="Times New Roman" w:hAnsi="Times New Roman" w:cs="Times New Roman"/>
            <w:sz w:val="24"/>
            <w:szCs w:val="24"/>
          </w:rPr>
          <w:fldChar w:fldCharType="begin"/>
        </w:r>
        <w:r w:rsidRPr="00DB053D">
          <w:rPr>
            <w:rFonts w:ascii="Times New Roman" w:hAnsi="Times New Roman" w:cs="Times New Roman"/>
            <w:sz w:val="24"/>
            <w:szCs w:val="24"/>
          </w:rPr>
          <w:instrText xml:space="preserve"> PAGE   \* MERGEFORMAT </w:instrText>
        </w:r>
        <w:r w:rsidRPr="00DB053D">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053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BC5"/>
    <w:rsid w:val="00157EEF"/>
    <w:rsid w:val="00191E22"/>
    <w:rsid w:val="00210AC2"/>
    <w:rsid w:val="002C7FD5"/>
    <w:rsid w:val="00723BC5"/>
    <w:rsid w:val="007D5572"/>
    <w:rsid w:val="008412FB"/>
    <w:rsid w:val="00A70561"/>
    <w:rsid w:val="00AE30DC"/>
    <w:rsid w:val="00C20406"/>
    <w:rsid w:val="00C46361"/>
    <w:rsid w:val="00CF7CA3"/>
    <w:rsid w:val="00DB053D"/>
    <w:rsid w:val="00E5670C"/>
    <w:rsid w:val="00F83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5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53D"/>
  </w:style>
  <w:style w:type="paragraph" w:styleId="Footer">
    <w:name w:val="footer"/>
    <w:basedOn w:val="Normal"/>
    <w:link w:val="FooterChar"/>
    <w:uiPriority w:val="99"/>
    <w:unhideWhenUsed/>
    <w:rsid w:val="00DB05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5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5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53D"/>
  </w:style>
  <w:style w:type="paragraph" w:styleId="Footer">
    <w:name w:val="footer"/>
    <w:basedOn w:val="Normal"/>
    <w:link w:val="FooterChar"/>
    <w:uiPriority w:val="99"/>
    <w:unhideWhenUsed/>
    <w:rsid w:val="00DB05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09FC5-D49C-48FF-8A5F-73D0B976C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6</cp:revision>
  <dcterms:created xsi:type="dcterms:W3CDTF">2019-09-26T13:05:00Z</dcterms:created>
  <dcterms:modified xsi:type="dcterms:W3CDTF">2019-09-26T13:14:00Z</dcterms:modified>
</cp:coreProperties>
</file>